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F3" w:rsidRDefault="00D85DF3" w:rsidP="00D85DF3">
      <w:pPr>
        <w:pStyle w:val="Title"/>
      </w:pPr>
      <w:bookmarkStart w:id="0" w:name="_GoBack"/>
      <w:bookmarkEnd w:id="0"/>
      <w:r>
        <w:t>MEETING OF THE MAYOR</w:t>
      </w:r>
    </w:p>
    <w:p w:rsidR="00D85DF3" w:rsidRDefault="00D85DF3" w:rsidP="00D85DF3">
      <w:pPr>
        <w:jc w:val="center"/>
        <w:rPr>
          <w:b/>
          <w:sz w:val="28"/>
        </w:rPr>
      </w:pPr>
      <w:r>
        <w:rPr>
          <w:b/>
          <w:sz w:val="28"/>
        </w:rPr>
        <w:t>AND THE BOARD OF ALDERMEN</w:t>
      </w:r>
    </w:p>
    <w:p w:rsidR="00D85DF3" w:rsidRDefault="00D85DF3" w:rsidP="00D85DF3">
      <w:pPr>
        <w:jc w:val="center"/>
        <w:rPr>
          <w:b/>
          <w:sz w:val="28"/>
        </w:rPr>
      </w:pPr>
      <w:r>
        <w:rPr>
          <w:b/>
          <w:sz w:val="28"/>
        </w:rPr>
        <w:t>TOWN OF GRAMERCY</w:t>
      </w:r>
    </w:p>
    <w:p w:rsidR="00D85DF3" w:rsidRDefault="00060472" w:rsidP="000D1FD3">
      <w:pPr>
        <w:jc w:val="center"/>
        <w:rPr>
          <w:b/>
          <w:sz w:val="28"/>
        </w:rPr>
      </w:pPr>
      <w:r>
        <w:rPr>
          <w:b/>
          <w:sz w:val="28"/>
        </w:rPr>
        <w:t>SPECIAL MEETING</w:t>
      </w:r>
    </w:p>
    <w:p w:rsidR="00B13AD6" w:rsidRDefault="00D84DD6" w:rsidP="000D1FD3">
      <w:pPr>
        <w:jc w:val="center"/>
        <w:rPr>
          <w:b/>
          <w:sz w:val="28"/>
        </w:rPr>
      </w:pPr>
      <w:r>
        <w:rPr>
          <w:b/>
          <w:sz w:val="28"/>
        </w:rPr>
        <w:t>MAY 29, 2018</w:t>
      </w:r>
    </w:p>
    <w:p w:rsidR="00B13AD6" w:rsidRDefault="00B13AD6" w:rsidP="000D1FD3">
      <w:pPr>
        <w:jc w:val="center"/>
        <w:rPr>
          <w:b/>
          <w:sz w:val="28"/>
        </w:rPr>
      </w:pPr>
    </w:p>
    <w:p w:rsidR="00060472" w:rsidRDefault="00060472" w:rsidP="00D85DF3"/>
    <w:p w:rsidR="00060472" w:rsidRPr="00060472" w:rsidRDefault="00060472" w:rsidP="00D85DF3">
      <w:pPr>
        <w:rPr>
          <w:b/>
          <w:sz w:val="18"/>
          <w:szCs w:val="18"/>
        </w:rPr>
      </w:pPr>
      <w:r w:rsidRPr="00060472">
        <w:rPr>
          <w:b/>
          <w:sz w:val="18"/>
          <w:szCs w:val="18"/>
        </w:rPr>
        <w:t>PUBLIC HEARING</w:t>
      </w:r>
    </w:p>
    <w:p w:rsidR="00060472" w:rsidRDefault="00060472" w:rsidP="00D85DF3">
      <w:pPr>
        <w:rPr>
          <w:b/>
          <w:sz w:val="18"/>
          <w:szCs w:val="18"/>
        </w:rPr>
      </w:pPr>
    </w:p>
    <w:p w:rsidR="00B13AD6" w:rsidRDefault="00B13AD6" w:rsidP="00D85DF3">
      <w:pPr>
        <w:rPr>
          <w:b/>
          <w:sz w:val="18"/>
          <w:szCs w:val="18"/>
        </w:rPr>
      </w:pPr>
    </w:p>
    <w:p w:rsidR="00B13AD6" w:rsidRDefault="00D84DD6" w:rsidP="00D84DD6">
      <w:pPr>
        <w:pStyle w:val="ListParagraph"/>
        <w:numPr>
          <w:ilvl w:val="0"/>
          <w:numId w:val="8"/>
        </w:numPr>
        <w:rPr>
          <w:b/>
          <w:sz w:val="18"/>
          <w:szCs w:val="18"/>
        </w:rPr>
      </w:pPr>
      <w:r>
        <w:rPr>
          <w:b/>
          <w:sz w:val="18"/>
          <w:szCs w:val="18"/>
        </w:rPr>
        <w:t xml:space="preserve">To receive public comments regarding a request by Ms. Sarah Morgan, 1031 N. </w:t>
      </w:r>
      <w:proofErr w:type="spellStart"/>
      <w:r>
        <w:rPr>
          <w:b/>
          <w:sz w:val="18"/>
          <w:szCs w:val="18"/>
        </w:rPr>
        <w:t>Ezidore</w:t>
      </w:r>
      <w:proofErr w:type="spellEnd"/>
      <w:r>
        <w:rPr>
          <w:b/>
          <w:sz w:val="18"/>
          <w:szCs w:val="18"/>
        </w:rPr>
        <w:t xml:space="preserve"> Drive for a special exception to Zoning Ordinance and to provide for related matters.</w:t>
      </w:r>
    </w:p>
    <w:p w:rsidR="00D84DD6" w:rsidRDefault="00D84DD6" w:rsidP="00D84DD6">
      <w:pPr>
        <w:rPr>
          <w:b/>
          <w:sz w:val="18"/>
          <w:szCs w:val="18"/>
        </w:rPr>
      </w:pPr>
    </w:p>
    <w:p w:rsidR="00D84DD6" w:rsidRPr="00D84DD6" w:rsidRDefault="00D84DD6" w:rsidP="00D84DD6">
      <w:pPr>
        <w:numPr>
          <w:ilvl w:val="0"/>
          <w:numId w:val="8"/>
        </w:numPr>
        <w:overflowPunct/>
        <w:autoSpaceDE/>
        <w:autoSpaceDN/>
        <w:adjustRightInd/>
        <w:rPr>
          <w:b/>
          <w:sz w:val="18"/>
          <w:szCs w:val="18"/>
        </w:rPr>
      </w:pPr>
      <w:r w:rsidRPr="00D84DD6">
        <w:rPr>
          <w:b/>
          <w:sz w:val="18"/>
          <w:szCs w:val="18"/>
          <w:u w:val="single"/>
        </w:rPr>
        <w:t>Ordinance 705-18</w:t>
      </w:r>
      <w:r w:rsidRPr="00D84DD6">
        <w:rPr>
          <w:b/>
          <w:sz w:val="18"/>
          <w:szCs w:val="18"/>
        </w:rPr>
        <w:t xml:space="preserve">  An ordinance providing for the levy within the Town of Gramercy, State of Louisiana, effective July 1, 2018, of a one-half of one percent (1/2%) sales and use tax (the “Tax”) upon the sale at retail, the use, the lease or rental, the consumptions, and the storage for use or consumption, of tangible personal property and upon the sale of services in said Town and for the assessment, collection, payment thereof and the dedication of the proceeds of said Tax and the purpose for which the proceeds of the Tax may be expended, said Tax having been authorized at a special meeting held in the Town on March 24, 2018.</w:t>
      </w:r>
    </w:p>
    <w:p w:rsidR="00060472" w:rsidRDefault="00060472" w:rsidP="00D85DF3"/>
    <w:p w:rsidR="00D85DF3" w:rsidRDefault="00D85DF3" w:rsidP="00D85DF3">
      <w:pPr>
        <w:jc w:val="both"/>
        <w:rPr>
          <w:b/>
          <w:sz w:val="18"/>
        </w:rPr>
      </w:pPr>
      <w:r>
        <w:rPr>
          <w:b/>
          <w:sz w:val="18"/>
        </w:rPr>
        <w:t>CALL TO ORDER</w:t>
      </w:r>
    </w:p>
    <w:p w:rsidR="00D85DF3" w:rsidRDefault="00D85DF3" w:rsidP="00D85DF3">
      <w:pPr>
        <w:jc w:val="both"/>
        <w:rPr>
          <w:b/>
          <w:sz w:val="18"/>
        </w:rPr>
      </w:pPr>
    </w:p>
    <w:p w:rsidR="00D85DF3" w:rsidRDefault="00D85DF3" w:rsidP="00D85DF3">
      <w:pPr>
        <w:jc w:val="both"/>
        <w:rPr>
          <w:b/>
          <w:sz w:val="18"/>
        </w:rPr>
      </w:pPr>
      <w:r>
        <w:rPr>
          <w:b/>
          <w:sz w:val="18"/>
        </w:rPr>
        <w:t>PRAYER/PLEDGE</w:t>
      </w:r>
    </w:p>
    <w:p w:rsidR="00D85DF3" w:rsidRDefault="00D85DF3" w:rsidP="00D85DF3">
      <w:pPr>
        <w:jc w:val="both"/>
        <w:rPr>
          <w:b/>
          <w:sz w:val="18"/>
        </w:rPr>
      </w:pPr>
    </w:p>
    <w:p w:rsidR="00D85DF3" w:rsidRDefault="00D85DF3" w:rsidP="00D85DF3">
      <w:pPr>
        <w:jc w:val="both"/>
        <w:rPr>
          <w:b/>
          <w:sz w:val="18"/>
        </w:rPr>
      </w:pPr>
      <w:r>
        <w:rPr>
          <w:b/>
          <w:sz w:val="18"/>
        </w:rPr>
        <w:t>ROLL CALL</w:t>
      </w:r>
    </w:p>
    <w:p w:rsidR="00D85DF3" w:rsidRDefault="00D85DF3" w:rsidP="00D85DF3">
      <w:pPr>
        <w:jc w:val="both"/>
        <w:rPr>
          <w:b/>
          <w:sz w:val="18"/>
        </w:rPr>
      </w:pPr>
    </w:p>
    <w:p w:rsidR="00D85DF3" w:rsidRDefault="00D85DF3" w:rsidP="00D85DF3">
      <w:pPr>
        <w:tabs>
          <w:tab w:val="left" w:pos="1140"/>
        </w:tabs>
        <w:ind w:left="1080"/>
        <w:jc w:val="both"/>
        <w:rPr>
          <w:b/>
          <w:sz w:val="18"/>
        </w:rPr>
      </w:pPr>
    </w:p>
    <w:p w:rsidR="00D85DF3" w:rsidRPr="00B13AD6" w:rsidRDefault="00D84DD6" w:rsidP="00B13AD6">
      <w:pPr>
        <w:pStyle w:val="ListParagraph"/>
        <w:numPr>
          <w:ilvl w:val="0"/>
          <w:numId w:val="7"/>
        </w:numPr>
        <w:tabs>
          <w:tab w:val="left" w:pos="1140"/>
        </w:tabs>
        <w:jc w:val="both"/>
        <w:rPr>
          <w:b/>
          <w:sz w:val="18"/>
          <w:szCs w:val="18"/>
        </w:rPr>
      </w:pPr>
      <w:r>
        <w:rPr>
          <w:b/>
          <w:sz w:val="18"/>
          <w:szCs w:val="18"/>
        </w:rPr>
        <w:t>RESOLUTION</w:t>
      </w:r>
    </w:p>
    <w:p w:rsidR="00060472" w:rsidRPr="00060472" w:rsidRDefault="00060472" w:rsidP="00D85DF3">
      <w:pPr>
        <w:tabs>
          <w:tab w:val="left" w:pos="1140"/>
        </w:tabs>
        <w:jc w:val="both"/>
        <w:rPr>
          <w:b/>
          <w:sz w:val="18"/>
          <w:szCs w:val="18"/>
        </w:rPr>
      </w:pPr>
    </w:p>
    <w:p w:rsidR="00D84DD6" w:rsidRPr="00D84DD6" w:rsidRDefault="00D84DD6" w:rsidP="00D84DD6">
      <w:pPr>
        <w:rPr>
          <w:sz w:val="18"/>
          <w:szCs w:val="18"/>
        </w:rPr>
      </w:pPr>
      <w:r w:rsidRPr="00D84DD6">
        <w:rPr>
          <w:sz w:val="18"/>
          <w:szCs w:val="18"/>
          <w:u w:val="single"/>
        </w:rPr>
        <w:t>Resolution 14-18</w:t>
      </w:r>
      <w:r w:rsidRPr="00D84DD6">
        <w:rPr>
          <w:sz w:val="18"/>
          <w:szCs w:val="18"/>
        </w:rPr>
        <w:t xml:space="preserve">   A Resolution approving a special exception of Appendix A Zoning, Article 18, R-1 Residential District, Section 18.4 Area Regulations to allow for the variance of the minimum 5 feet distance requirement</w:t>
      </w:r>
    </w:p>
    <w:p w:rsidR="00B13AD6" w:rsidRPr="00B13AD6" w:rsidRDefault="00B13AD6" w:rsidP="00B13AD6">
      <w:pPr>
        <w:overflowPunct/>
        <w:autoSpaceDE/>
        <w:autoSpaceDN/>
        <w:adjustRightInd/>
        <w:jc w:val="both"/>
        <w:rPr>
          <w:sz w:val="18"/>
          <w:szCs w:val="18"/>
        </w:rPr>
      </w:pPr>
    </w:p>
    <w:p w:rsidR="00D85DF3" w:rsidRPr="00B13AD6" w:rsidRDefault="00D85DF3" w:rsidP="00D85DF3">
      <w:pPr>
        <w:pStyle w:val="Heading8"/>
        <w:rPr>
          <w:szCs w:val="18"/>
        </w:rPr>
      </w:pPr>
    </w:p>
    <w:p w:rsidR="00D84DD6" w:rsidRDefault="00D84DD6" w:rsidP="00D84DD6">
      <w:pPr>
        <w:pStyle w:val="ListParagraph"/>
        <w:numPr>
          <w:ilvl w:val="0"/>
          <w:numId w:val="7"/>
        </w:numPr>
        <w:rPr>
          <w:b/>
          <w:sz w:val="18"/>
          <w:szCs w:val="18"/>
        </w:rPr>
      </w:pPr>
      <w:r>
        <w:rPr>
          <w:b/>
          <w:sz w:val="18"/>
          <w:szCs w:val="18"/>
        </w:rPr>
        <w:t>ORDINANCE – FINAL ACTION</w:t>
      </w:r>
    </w:p>
    <w:p w:rsidR="00D84DD6" w:rsidRPr="00D84DD6" w:rsidRDefault="00D84DD6" w:rsidP="00D84DD6">
      <w:pPr>
        <w:rPr>
          <w:b/>
          <w:sz w:val="18"/>
          <w:szCs w:val="18"/>
        </w:rPr>
      </w:pPr>
    </w:p>
    <w:p w:rsidR="00D84DD6" w:rsidRPr="00D84DD6" w:rsidRDefault="00D84DD6" w:rsidP="00D84DD6">
      <w:pPr>
        <w:overflowPunct/>
        <w:autoSpaceDE/>
        <w:autoSpaceDN/>
        <w:adjustRightInd/>
        <w:rPr>
          <w:b/>
          <w:sz w:val="18"/>
          <w:szCs w:val="18"/>
        </w:rPr>
      </w:pPr>
      <w:r w:rsidRPr="00D84DD6">
        <w:rPr>
          <w:b/>
          <w:sz w:val="18"/>
          <w:szCs w:val="18"/>
          <w:u w:val="single"/>
        </w:rPr>
        <w:t>Ordinance 705-18</w:t>
      </w:r>
      <w:r w:rsidRPr="00D84DD6">
        <w:rPr>
          <w:b/>
          <w:sz w:val="18"/>
          <w:szCs w:val="18"/>
        </w:rPr>
        <w:t xml:space="preserve">  An ordinance providing for the levy within the Town of Gramercy, State of Louisiana, effective July 1, 2018, of a one-half of one percent (1/2%) sales and use tax (the “Tax”) upon the sale at retail, the use, the lease or rental, the consumptions, and the storage for use or consumption, of tangible personal property and upon the sale of services in said Town and for the assessment, collection, payment thereof and the dedication of the proceeds of said Tax and the purpose for which the proceeds of the Tax may be expended, said Tax having been authorized at a special meeting held in the Town on March 24, 2018.</w:t>
      </w:r>
    </w:p>
    <w:p w:rsidR="00D84DD6" w:rsidRDefault="00D84DD6" w:rsidP="00D84DD6">
      <w:pPr>
        <w:rPr>
          <w:b/>
          <w:sz w:val="18"/>
          <w:szCs w:val="18"/>
        </w:rPr>
      </w:pPr>
    </w:p>
    <w:p w:rsidR="00B13AD6" w:rsidRDefault="00B13AD6" w:rsidP="00B13AD6"/>
    <w:p w:rsidR="00B13AD6" w:rsidRDefault="00D84DD6" w:rsidP="00B13AD6">
      <w:pPr>
        <w:pStyle w:val="ListParagraph"/>
        <w:numPr>
          <w:ilvl w:val="0"/>
          <w:numId w:val="7"/>
        </w:numPr>
        <w:rPr>
          <w:b/>
          <w:sz w:val="18"/>
          <w:szCs w:val="18"/>
        </w:rPr>
      </w:pPr>
      <w:r>
        <w:rPr>
          <w:b/>
          <w:sz w:val="18"/>
          <w:szCs w:val="18"/>
        </w:rPr>
        <w:t>ORDINANCE – FIRST READING</w:t>
      </w:r>
    </w:p>
    <w:p w:rsidR="00D84DD6" w:rsidRDefault="00D84DD6" w:rsidP="00D84DD6">
      <w:pPr>
        <w:rPr>
          <w:b/>
          <w:sz w:val="18"/>
          <w:szCs w:val="18"/>
        </w:rPr>
      </w:pPr>
    </w:p>
    <w:p w:rsidR="00D84DD6" w:rsidRPr="00D84DD6" w:rsidRDefault="00D84DD6" w:rsidP="00D84DD6">
      <w:pPr>
        <w:rPr>
          <w:sz w:val="18"/>
          <w:szCs w:val="18"/>
        </w:rPr>
      </w:pPr>
      <w:r w:rsidRPr="00D84DD6">
        <w:rPr>
          <w:sz w:val="18"/>
          <w:szCs w:val="18"/>
          <w:u w:val="single"/>
        </w:rPr>
        <w:t>Ordinance 706-18</w:t>
      </w:r>
      <w:r w:rsidRPr="00D84DD6">
        <w:rPr>
          <w:sz w:val="18"/>
          <w:szCs w:val="18"/>
        </w:rPr>
        <w:t xml:space="preserve">   </w:t>
      </w:r>
      <w:proofErr w:type="gramStart"/>
      <w:r w:rsidRPr="00D84DD6">
        <w:rPr>
          <w:sz w:val="18"/>
          <w:szCs w:val="18"/>
        </w:rPr>
        <w:t>An</w:t>
      </w:r>
      <w:proofErr w:type="gramEnd"/>
      <w:r w:rsidRPr="00D84DD6">
        <w:rPr>
          <w:sz w:val="18"/>
          <w:szCs w:val="18"/>
        </w:rPr>
        <w:t xml:space="preserve"> ordinance amending the annual Budget of Revenues and Expenditures for the Fiscal Year ending June 30, 2018 for the Town of Gramercy, Louisiana</w:t>
      </w:r>
    </w:p>
    <w:p w:rsidR="00D84DD6" w:rsidRPr="00D84DD6" w:rsidRDefault="00D84DD6" w:rsidP="00D84DD6">
      <w:pPr>
        <w:rPr>
          <w:b/>
          <w:sz w:val="18"/>
          <w:szCs w:val="18"/>
        </w:rPr>
      </w:pPr>
    </w:p>
    <w:p w:rsidR="00D84DD6" w:rsidRDefault="00D84DD6" w:rsidP="00D85DF3">
      <w:pPr>
        <w:pStyle w:val="Heading8"/>
      </w:pPr>
    </w:p>
    <w:p w:rsidR="00D85DF3" w:rsidRDefault="00D85DF3" w:rsidP="00D85DF3">
      <w:pPr>
        <w:pStyle w:val="Heading8"/>
      </w:pPr>
      <w:r>
        <w:t>ADJOURNMENT</w:t>
      </w:r>
    </w:p>
    <w:p w:rsidR="00D84DD6" w:rsidRPr="00D84DD6" w:rsidRDefault="00D84DD6" w:rsidP="00D84DD6"/>
    <w:p w:rsidR="00D85DF3" w:rsidRDefault="00D85DF3" w:rsidP="00D85DF3"/>
    <w:p w:rsidR="00D85DF3" w:rsidRDefault="00D85DF3" w:rsidP="00D85DF3">
      <w:pPr>
        <w:jc w:val="both"/>
        <w:rPr>
          <w:sz w:val="16"/>
        </w:rPr>
      </w:pPr>
      <w:r>
        <w:rPr>
          <w:sz w:val="16"/>
        </w:rPr>
        <w:t>The Town of Gramercy, will upon request and within three (3) days advance notice, provide reasonable accommodations to any disabled individual wishing to attend the meeting.  Anyone requiring reasonable accommodation is requested to contact the Gramercy Town Clerk at (225) 869-4403 to discuss the                                                                                                                                                                                                                                                                                                                                                                                                                                                                                                                                                                                                                                                                                                                                                                                                                                                                                                                                                                              particular accommodations needed.  For TTY access, call the Louisiana Relay Services at 1-800-846-5277 and ask for the Gramercy Town Hall at (225) 869-4403.</w:t>
      </w:r>
    </w:p>
    <w:p w:rsidR="006F53CC" w:rsidRDefault="006F53CC"/>
    <w:sectPr w:rsidR="006F53CC" w:rsidSect="00D84D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D6" w:rsidRDefault="00D84DD6" w:rsidP="00D84DD6">
      <w:r>
        <w:separator/>
      </w:r>
    </w:p>
  </w:endnote>
  <w:endnote w:type="continuationSeparator" w:id="0">
    <w:p w:rsidR="00D84DD6" w:rsidRDefault="00D84DD6" w:rsidP="00D8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D6" w:rsidRDefault="00D84DD6" w:rsidP="00D84DD6">
      <w:r>
        <w:separator/>
      </w:r>
    </w:p>
  </w:footnote>
  <w:footnote w:type="continuationSeparator" w:id="0">
    <w:p w:rsidR="00D84DD6" w:rsidRDefault="00D84DD6" w:rsidP="00D84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0057"/>
    <w:multiLevelType w:val="hybridMultilevel"/>
    <w:tmpl w:val="65C47CB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5A5576C"/>
    <w:multiLevelType w:val="hybridMultilevel"/>
    <w:tmpl w:val="89B201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828B2"/>
    <w:multiLevelType w:val="hybridMultilevel"/>
    <w:tmpl w:val="8034E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717A1"/>
    <w:multiLevelType w:val="singleLevel"/>
    <w:tmpl w:val="75DCFB56"/>
    <w:lvl w:ilvl="0">
      <w:start w:val="1"/>
      <w:numFmt w:val="upperLetter"/>
      <w:lvlText w:val="%1. "/>
      <w:legacy w:legacy="1" w:legacySpace="0" w:legacyIndent="360"/>
      <w:lvlJc w:val="left"/>
      <w:pPr>
        <w:ind w:left="1080" w:hanging="360"/>
      </w:pPr>
      <w:rPr>
        <w:rFonts w:ascii="Courier 10cpi" w:hAnsi="Courier 10cpi" w:hint="default"/>
        <w:b/>
        <w:i w:val="0"/>
        <w:sz w:val="24"/>
      </w:rPr>
    </w:lvl>
  </w:abstractNum>
  <w:abstractNum w:abstractNumId="4">
    <w:nsid w:val="31611E49"/>
    <w:multiLevelType w:val="hybridMultilevel"/>
    <w:tmpl w:val="89D66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F22675"/>
    <w:multiLevelType w:val="hybridMultilevel"/>
    <w:tmpl w:val="F9CCD286"/>
    <w:lvl w:ilvl="0" w:tplc="0B9EFE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5155ED1"/>
    <w:multiLevelType w:val="hybridMultilevel"/>
    <w:tmpl w:val="E5A2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89700C"/>
    <w:multiLevelType w:val="hybridMultilevel"/>
    <w:tmpl w:val="E5A2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F3"/>
    <w:rsid w:val="000469A6"/>
    <w:rsid w:val="00060472"/>
    <w:rsid w:val="000D1FD3"/>
    <w:rsid w:val="002A4C25"/>
    <w:rsid w:val="002A6FE9"/>
    <w:rsid w:val="006F53CC"/>
    <w:rsid w:val="00893199"/>
    <w:rsid w:val="00962B13"/>
    <w:rsid w:val="00B13AD6"/>
    <w:rsid w:val="00BE7651"/>
    <w:rsid w:val="00D84DD6"/>
    <w:rsid w:val="00D8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DF3"/>
    <w:pPr>
      <w:overflowPunct w:val="0"/>
      <w:autoSpaceDE w:val="0"/>
      <w:autoSpaceDN w:val="0"/>
      <w:adjustRightInd w:val="0"/>
    </w:pPr>
    <w:rPr>
      <w:rFonts w:ascii="Courier 10cpi" w:eastAsia="Times New Roman" w:hAnsi="Courier 10cpi" w:cs="Times New Roman"/>
      <w:sz w:val="20"/>
      <w:szCs w:val="20"/>
    </w:rPr>
  </w:style>
  <w:style w:type="paragraph" w:styleId="Heading8">
    <w:name w:val="heading 8"/>
    <w:basedOn w:val="Normal"/>
    <w:next w:val="Normal"/>
    <w:link w:val="Heading8Char"/>
    <w:semiHidden/>
    <w:unhideWhenUsed/>
    <w:qFormat/>
    <w:rsid w:val="00D85DF3"/>
    <w:pPr>
      <w:keepNext/>
      <w:jc w:val="both"/>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D85DF3"/>
    <w:rPr>
      <w:rFonts w:ascii="Courier 10cpi" w:eastAsia="Times New Roman" w:hAnsi="Courier 10cpi" w:cs="Times New Roman"/>
      <w:b/>
      <w:sz w:val="18"/>
      <w:szCs w:val="20"/>
    </w:rPr>
  </w:style>
  <w:style w:type="paragraph" w:styleId="Title">
    <w:name w:val="Title"/>
    <w:basedOn w:val="Normal"/>
    <w:link w:val="TitleChar"/>
    <w:qFormat/>
    <w:rsid w:val="00D85DF3"/>
    <w:pPr>
      <w:jc w:val="center"/>
    </w:pPr>
    <w:rPr>
      <w:b/>
      <w:sz w:val="28"/>
    </w:rPr>
  </w:style>
  <w:style w:type="character" w:customStyle="1" w:styleId="TitleChar">
    <w:name w:val="Title Char"/>
    <w:basedOn w:val="DefaultParagraphFont"/>
    <w:link w:val="Title"/>
    <w:rsid w:val="00D85DF3"/>
    <w:rPr>
      <w:rFonts w:ascii="Courier 10cpi" w:eastAsia="Times New Roman" w:hAnsi="Courier 10cpi" w:cs="Times New Roman"/>
      <w:b/>
      <w:sz w:val="28"/>
      <w:szCs w:val="20"/>
    </w:rPr>
  </w:style>
  <w:style w:type="paragraph" w:styleId="ListParagraph">
    <w:name w:val="List Paragraph"/>
    <w:basedOn w:val="Normal"/>
    <w:uiPriority w:val="34"/>
    <w:qFormat/>
    <w:rsid w:val="00B13AD6"/>
    <w:pPr>
      <w:ind w:left="720"/>
      <w:contextualSpacing/>
    </w:pPr>
  </w:style>
  <w:style w:type="paragraph" w:styleId="Header">
    <w:name w:val="header"/>
    <w:basedOn w:val="Normal"/>
    <w:link w:val="HeaderChar"/>
    <w:uiPriority w:val="99"/>
    <w:unhideWhenUsed/>
    <w:rsid w:val="00D84DD6"/>
    <w:pPr>
      <w:tabs>
        <w:tab w:val="center" w:pos="4680"/>
        <w:tab w:val="right" w:pos="9360"/>
      </w:tabs>
    </w:pPr>
  </w:style>
  <w:style w:type="character" w:customStyle="1" w:styleId="HeaderChar">
    <w:name w:val="Header Char"/>
    <w:basedOn w:val="DefaultParagraphFont"/>
    <w:link w:val="Header"/>
    <w:uiPriority w:val="99"/>
    <w:rsid w:val="00D84DD6"/>
    <w:rPr>
      <w:rFonts w:ascii="Courier 10cpi" w:eastAsia="Times New Roman" w:hAnsi="Courier 10cpi" w:cs="Times New Roman"/>
      <w:sz w:val="20"/>
      <w:szCs w:val="20"/>
    </w:rPr>
  </w:style>
  <w:style w:type="paragraph" w:styleId="Footer">
    <w:name w:val="footer"/>
    <w:basedOn w:val="Normal"/>
    <w:link w:val="FooterChar"/>
    <w:uiPriority w:val="99"/>
    <w:unhideWhenUsed/>
    <w:rsid w:val="00D84DD6"/>
    <w:pPr>
      <w:tabs>
        <w:tab w:val="center" w:pos="4680"/>
        <w:tab w:val="right" w:pos="9360"/>
      </w:tabs>
    </w:pPr>
  </w:style>
  <w:style w:type="character" w:customStyle="1" w:styleId="FooterChar">
    <w:name w:val="Footer Char"/>
    <w:basedOn w:val="DefaultParagraphFont"/>
    <w:link w:val="Footer"/>
    <w:uiPriority w:val="99"/>
    <w:rsid w:val="00D84DD6"/>
    <w:rPr>
      <w:rFonts w:ascii="Courier 10cpi" w:eastAsia="Times New Roman" w:hAnsi="Courier 10cp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DF3"/>
    <w:pPr>
      <w:overflowPunct w:val="0"/>
      <w:autoSpaceDE w:val="0"/>
      <w:autoSpaceDN w:val="0"/>
      <w:adjustRightInd w:val="0"/>
    </w:pPr>
    <w:rPr>
      <w:rFonts w:ascii="Courier 10cpi" w:eastAsia="Times New Roman" w:hAnsi="Courier 10cpi" w:cs="Times New Roman"/>
      <w:sz w:val="20"/>
      <w:szCs w:val="20"/>
    </w:rPr>
  </w:style>
  <w:style w:type="paragraph" w:styleId="Heading8">
    <w:name w:val="heading 8"/>
    <w:basedOn w:val="Normal"/>
    <w:next w:val="Normal"/>
    <w:link w:val="Heading8Char"/>
    <w:semiHidden/>
    <w:unhideWhenUsed/>
    <w:qFormat/>
    <w:rsid w:val="00D85DF3"/>
    <w:pPr>
      <w:keepNext/>
      <w:jc w:val="both"/>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D85DF3"/>
    <w:rPr>
      <w:rFonts w:ascii="Courier 10cpi" w:eastAsia="Times New Roman" w:hAnsi="Courier 10cpi" w:cs="Times New Roman"/>
      <w:b/>
      <w:sz w:val="18"/>
      <w:szCs w:val="20"/>
    </w:rPr>
  </w:style>
  <w:style w:type="paragraph" w:styleId="Title">
    <w:name w:val="Title"/>
    <w:basedOn w:val="Normal"/>
    <w:link w:val="TitleChar"/>
    <w:qFormat/>
    <w:rsid w:val="00D85DF3"/>
    <w:pPr>
      <w:jc w:val="center"/>
    </w:pPr>
    <w:rPr>
      <w:b/>
      <w:sz w:val="28"/>
    </w:rPr>
  </w:style>
  <w:style w:type="character" w:customStyle="1" w:styleId="TitleChar">
    <w:name w:val="Title Char"/>
    <w:basedOn w:val="DefaultParagraphFont"/>
    <w:link w:val="Title"/>
    <w:rsid w:val="00D85DF3"/>
    <w:rPr>
      <w:rFonts w:ascii="Courier 10cpi" w:eastAsia="Times New Roman" w:hAnsi="Courier 10cpi" w:cs="Times New Roman"/>
      <w:b/>
      <w:sz w:val="28"/>
      <w:szCs w:val="20"/>
    </w:rPr>
  </w:style>
  <w:style w:type="paragraph" w:styleId="ListParagraph">
    <w:name w:val="List Paragraph"/>
    <w:basedOn w:val="Normal"/>
    <w:uiPriority w:val="34"/>
    <w:qFormat/>
    <w:rsid w:val="00B13AD6"/>
    <w:pPr>
      <w:ind w:left="720"/>
      <w:contextualSpacing/>
    </w:pPr>
  </w:style>
  <w:style w:type="paragraph" w:styleId="Header">
    <w:name w:val="header"/>
    <w:basedOn w:val="Normal"/>
    <w:link w:val="HeaderChar"/>
    <w:uiPriority w:val="99"/>
    <w:unhideWhenUsed/>
    <w:rsid w:val="00D84DD6"/>
    <w:pPr>
      <w:tabs>
        <w:tab w:val="center" w:pos="4680"/>
        <w:tab w:val="right" w:pos="9360"/>
      </w:tabs>
    </w:pPr>
  </w:style>
  <w:style w:type="character" w:customStyle="1" w:styleId="HeaderChar">
    <w:name w:val="Header Char"/>
    <w:basedOn w:val="DefaultParagraphFont"/>
    <w:link w:val="Header"/>
    <w:uiPriority w:val="99"/>
    <w:rsid w:val="00D84DD6"/>
    <w:rPr>
      <w:rFonts w:ascii="Courier 10cpi" w:eastAsia="Times New Roman" w:hAnsi="Courier 10cpi" w:cs="Times New Roman"/>
      <w:sz w:val="20"/>
      <w:szCs w:val="20"/>
    </w:rPr>
  </w:style>
  <w:style w:type="paragraph" w:styleId="Footer">
    <w:name w:val="footer"/>
    <w:basedOn w:val="Normal"/>
    <w:link w:val="FooterChar"/>
    <w:uiPriority w:val="99"/>
    <w:unhideWhenUsed/>
    <w:rsid w:val="00D84DD6"/>
    <w:pPr>
      <w:tabs>
        <w:tab w:val="center" w:pos="4680"/>
        <w:tab w:val="right" w:pos="9360"/>
      </w:tabs>
    </w:pPr>
  </w:style>
  <w:style w:type="character" w:customStyle="1" w:styleId="FooterChar">
    <w:name w:val="Footer Char"/>
    <w:basedOn w:val="DefaultParagraphFont"/>
    <w:link w:val="Footer"/>
    <w:uiPriority w:val="99"/>
    <w:rsid w:val="00D84DD6"/>
    <w:rPr>
      <w:rFonts w:ascii="Courier 10cpi" w:eastAsia="Times New Roman" w:hAnsi="Courier 10cp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6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DDA30-A6EB-40FF-87EC-A1AE9CDB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 Pierre</dc:creator>
  <cp:lastModifiedBy>Amy St. Pierre</cp:lastModifiedBy>
  <cp:revision>4</cp:revision>
  <cp:lastPrinted>2018-05-24T19:02:00Z</cp:lastPrinted>
  <dcterms:created xsi:type="dcterms:W3CDTF">2018-05-24T18:55:00Z</dcterms:created>
  <dcterms:modified xsi:type="dcterms:W3CDTF">2018-05-24T19:02:00Z</dcterms:modified>
</cp:coreProperties>
</file>